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A134" w14:textId="263FF2D6" w:rsidR="00000AFD" w:rsidRDefault="00DD1240">
      <w:pPr>
        <w:jc w:val="center"/>
      </w:pPr>
      <w:r>
        <w:rPr>
          <w:noProof/>
        </w:rPr>
        <w:drawing>
          <wp:anchor distT="0" distB="0" distL="114300" distR="114300" simplePos="0" relativeHeight="251659264" behindDoc="1" locked="0" layoutInCell="1" allowOverlap="1" wp14:anchorId="6C87DC54" wp14:editId="5BBABF0B">
            <wp:simplePos x="0" y="0"/>
            <wp:positionH relativeFrom="margin">
              <wp:align>center</wp:align>
            </wp:positionH>
            <wp:positionV relativeFrom="margin">
              <wp:align>top</wp:align>
            </wp:positionV>
            <wp:extent cx="1647825" cy="8382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D04F5" w14:textId="6E658E97" w:rsidR="00AD2B8F" w:rsidRDefault="00AD2B8F">
      <w:pPr>
        <w:jc w:val="center"/>
      </w:pPr>
    </w:p>
    <w:p w14:paraId="23340645" w14:textId="03BEBA51" w:rsidR="00AD2B8F" w:rsidRDefault="00AD2B8F">
      <w:pPr>
        <w:ind w:right="-568"/>
      </w:pPr>
    </w:p>
    <w:p w14:paraId="46FE7471" w14:textId="2AC5E3AD" w:rsidR="00DD1240" w:rsidRDefault="00DD1240">
      <w:pPr>
        <w:ind w:right="-568"/>
      </w:pPr>
    </w:p>
    <w:p w14:paraId="04BC2869" w14:textId="4166FF57" w:rsidR="00DD1240" w:rsidRDefault="00DD1240">
      <w:pPr>
        <w:ind w:right="-568"/>
      </w:pPr>
    </w:p>
    <w:p w14:paraId="275E731D" w14:textId="77777777" w:rsidR="00DD1240" w:rsidRDefault="00DD1240">
      <w:pPr>
        <w:ind w:right="-568"/>
      </w:pPr>
    </w:p>
    <w:p w14:paraId="1DE141B0" w14:textId="77777777" w:rsidR="00000AFD" w:rsidRDefault="00000AFD">
      <w:pPr>
        <w:ind w:right="-568"/>
      </w:pPr>
    </w:p>
    <w:p w14:paraId="65A1AE63" w14:textId="77777777" w:rsidR="00AD2B8F" w:rsidRPr="00015F8C" w:rsidRDefault="00AD2B8F">
      <w:pPr>
        <w:pBdr>
          <w:top w:val="single" w:sz="6" w:space="1" w:color="auto"/>
          <w:left w:val="single" w:sz="6" w:space="1" w:color="auto"/>
          <w:bottom w:val="single" w:sz="6" w:space="1" w:color="auto"/>
          <w:right w:val="single" w:sz="6" w:space="1" w:color="auto"/>
        </w:pBdr>
        <w:jc w:val="center"/>
        <w:rPr>
          <w:rFonts w:ascii="Britannic Bold" w:hAnsi="Britannic Bold"/>
          <w:b/>
          <w:sz w:val="36"/>
          <w:szCs w:val="10"/>
        </w:rPr>
      </w:pPr>
      <w:r w:rsidRPr="00015F8C">
        <w:rPr>
          <w:rFonts w:ascii="Britannic Bold" w:hAnsi="Britannic Bold"/>
          <w:b/>
          <w:sz w:val="36"/>
          <w:szCs w:val="10"/>
        </w:rPr>
        <w:t>PRESSEINFORMATION</w:t>
      </w:r>
    </w:p>
    <w:p w14:paraId="06AC07AD" w14:textId="77777777" w:rsidR="00545205" w:rsidRPr="00DD1240" w:rsidRDefault="00545205" w:rsidP="00DF7F75">
      <w:pPr>
        <w:jc w:val="both"/>
        <w:rPr>
          <w:b/>
          <w:i/>
          <w:sz w:val="28"/>
          <w:szCs w:val="16"/>
        </w:rPr>
      </w:pPr>
    </w:p>
    <w:p w14:paraId="10AF270E" w14:textId="77777777" w:rsidR="004E70D5" w:rsidRDefault="004E70D5" w:rsidP="00D02376">
      <w:pPr>
        <w:jc w:val="center"/>
        <w:rPr>
          <w:b/>
          <w:i/>
          <w:sz w:val="40"/>
          <w:szCs w:val="40"/>
        </w:rPr>
      </w:pPr>
      <w:r>
        <w:rPr>
          <w:b/>
          <w:i/>
          <w:sz w:val="40"/>
          <w:szCs w:val="40"/>
        </w:rPr>
        <w:t xml:space="preserve">UN - </w:t>
      </w:r>
      <w:r w:rsidR="00D02376" w:rsidRPr="00D02376">
        <w:rPr>
          <w:b/>
          <w:i/>
          <w:sz w:val="40"/>
          <w:szCs w:val="40"/>
        </w:rPr>
        <w:t xml:space="preserve">Weltwassertag 2023: </w:t>
      </w:r>
    </w:p>
    <w:p w14:paraId="2A7A0833" w14:textId="77777777" w:rsidR="003C6BF1" w:rsidRDefault="00D02376" w:rsidP="00D02376">
      <w:pPr>
        <w:jc w:val="center"/>
        <w:rPr>
          <w:b/>
          <w:i/>
          <w:sz w:val="40"/>
          <w:szCs w:val="40"/>
        </w:rPr>
      </w:pPr>
      <w:r w:rsidRPr="00D02376">
        <w:rPr>
          <w:b/>
          <w:i/>
          <w:sz w:val="40"/>
          <w:szCs w:val="40"/>
        </w:rPr>
        <w:t>Motto „Beschleunigter Wandel“</w:t>
      </w:r>
    </w:p>
    <w:p w14:paraId="26994447" w14:textId="77777777" w:rsidR="004E70D5" w:rsidRPr="00DD1240" w:rsidRDefault="004E70D5" w:rsidP="00D02376">
      <w:pPr>
        <w:jc w:val="center"/>
        <w:rPr>
          <w:b/>
          <w:i/>
          <w:sz w:val="32"/>
          <w:szCs w:val="32"/>
        </w:rPr>
      </w:pPr>
    </w:p>
    <w:p w14:paraId="60DD10A9" w14:textId="11A239B5" w:rsidR="00DF7F75" w:rsidRPr="00D804F1" w:rsidRDefault="00D02376" w:rsidP="00D02376">
      <w:pPr>
        <w:jc w:val="center"/>
        <w:rPr>
          <w:rFonts w:ascii="Arial" w:hAnsi="Arial" w:cs="Arial"/>
          <w:b/>
          <w:sz w:val="36"/>
          <w:szCs w:val="36"/>
        </w:rPr>
      </w:pPr>
      <w:r>
        <w:rPr>
          <w:rFonts w:ascii="Arial" w:hAnsi="Arial" w:cs="Arial"/>
          <w:b/>
          <w:sz w:val="36"/>
          <w:szCs w:val="36"/>
        </w:rPr>
        <w:t>Klimawandel</w:t>
      </w:r>
      <w:r w:rsidR="00BA5998">
        <w:rPr>
          <w:rFonts w:ascii="Arial" w:hAnsi="Arial" w:cs="Arial"/>
          <w:b/>
          <w:sz w:val="36"/>
          <w:szCs w:val="36"/>
        </w:rPr>
        <w:t xml:space="preserve"> macht Anpassungsmaßnahmen erforderlich!</w:t>
      </w:r>
    </w:p>
    <w:p w14:paraId="59FD1F2D" w14:textId="77777777" w:rsidR="00545205" w:rsidRDefault="00545205" w:rsidP="00C11DA9">
      <w:pPr>
        <w:jc w:val="both"/>
        <w:rPr>
          <w:rFonts w:ascii="Arial" w:hAnsi="Arial" w:cs="Arial"/>
          <w:sz w:val="24"/>
        </w:rPr>
      </w:pPr>
    </w:p>
    <w:p w14:paraId="5EA1EA8C" w14:textId="77777777" w:rsidR="003D7E3B" w:rsidRDefault="003D7E3B" w:rsidP="00C11DA9">
      <w:pPr>
        <w:jc w:val="both"/>
        <w:rPr>
          <w:rFonts w:ascii="Arial" w:hAnsi="Arial" w:cs="Arial"/>
          <w:sz w:val="24"/>
        </w:rPr>
      </w:pPr>
    </w:p>
    <w:p w14:paraId="04AFD79A" w14:textId="65E30123" w:rsidR="003D7E3B" w:rsidRPr="00E1033E" w:rsidRDefault="003D7E3B" w:rsidP="00C11DA9">
      <w:pPr>
        <w:jc w:val="both"/>
        <w:rPr>
          <w:rFonts w:ascii="Arial" w:hAnsi="Arial" w:cs="Arial"/>
          <w:b/>
          <w:sz w:val="24"/>
        </w:rPr>
      </w:pPr>
      <w:r w:rsidRPr="00E1033E">
        <w:rPr>
          <w:rFonts w:ascii="Arial" w:hAnsi="Arial" w:cs="Arial"/>
          <w:b/>
          <w:sz w:val="24"/>
        </w:rPr>
        <w:t>D</w:t>
      </w:r>
      <w:r w:rsidR="00A43253">
        <w:rPr>
          <w:rFonts w:ascii="Arial" w:hAnsi="Arial" w:cs="Arial"/>
          <w:b/>
          <w:sz w:val="24"/>
        </w:rPr>
        <w:t xml:space="preserve">er </w:t>
      </w:r>
      <w:r w:rsidR="00D02376">
        <w:rPr>
          <w:rFonts w:ascii="Arial" w:hAnsi="Arial" w:cs="Arial"/>
          <w:b/>
          <w:sz w:val="24"/>
        </w:rPr>
        <w:t xml:space="preserve">heurige </w:t>
      </w:r>
      <w:r w:rsidR="00F853BE">
        <w:rPr>
          <w:rFonts w:ascii="Arial" w:hAnsi="Arial" w:cs="Arial"/>
          <w:b/>
          <w:sz w:val="24"/>
        </w:rPr>
        <w:t xml:space="preserve">UN - </w:t>
      </w:r>
      <w:r w:rsidR="00D02376">
        <w:rPr>
          <w:rFonts w:ascii="Arial" w:hAnsi="Arial" w:cs="Arial"/>
          <w:b/>
          <w:sz w:val="24"/>
        </w:rPr>
        <w:t>Weltwassertag, der am 22. März 2023 stattfindet,</w:t>
      </w:r>
      <w:r w:rsidR="00A43253">
        <w:rPr>
          <w:rFonts w:ascii="Arial" w:hAnsi="Arial" w:cs="Arial"/>
          <w:b/>
          <w:sz w:val="24"/>
        </w:rPr>
        <w:t xml:space="preserve"> steht unter dem Motto </w:t>
      </w:r>
      <w:r w:rsidR="00D02376">
        <w:rPr>
          <w:rFonts w:ascii="Arial" w:hAnsi="Arial" w:cs="Arial"/>
          <w:b/>
          <w:sz w:val="24"/>
        </w:rPr>
        <w:t>„Beschleunigter Wandel“</w:t>
      </w:r>
      <w:r w:rsidR="00A43253">
        <w:rPr>
          <w:rFonts w:ascii="Arial" w:hAnsi="Arial" w:cs="Arial"/>
          <w:b/>
          <w:sz w:val="24"/>
        </w:rPr>
        <w:t xml:space="preserve"> (</w:t>
      </w:r>
      <w:proofErr w:type="spellStart"/>
      <w:r w:rsidR="00A43253">
        <w:rPr>
          <w:rFonts w:ascii="Arial" w:hAnsi="Arial" w:cs="Arial"/>
          <w:b/>
          <w:sz w:val="24"/>
        </w:rPr>
        <w:t>Accelerating</w:t>
      </w:r>
      <w:proofErr w:type="spellEnd"/>
      <w:r w:rsidR="00A43253">
        <w:rPr>
          <w:rFonts w:ascii="Arial" w:hAnsi="Arial" w:cs="Arial"/>
          <w:b/>
          <w:sz w:val="24"/>
        </w:rPr>
        <w:t xml:space="preserve"> Change)</w:t>
      </w:r>
      <w:r w:rsidRPr="00E1033E">
        <w:rPr>
          <w:rFonts w:ascii="Arial" w:hAnsi="Arial" w:cs="Arial"/>
          <w:b/>
          <w:sz w:val="24"/>
        </w:rPr>
        <w:t>.</w:t>
      </w:r>
      <w:r w:rsidR="00D02376">
        <w:rPr>
          <w:rFonts w:ascii="Arial" w:hAnsi="Arial" w:cs="Arial"/>
          <w:b/>
          <w:sz w:val="24"/>
        </w:rPr>
        <w:t xml:space="preserve"> </w:t>
      </w:r>
      <w:r w:rsidR="00A43253">
        <w:rPr>
          <w:rFonts w:ascii="Arial" w:hAnsi="Arial" w:cs="Arial"/>
          <w:b/>
          <w:sz w:val="24"/>
        </w:rPr>
        <w:t>Der für die Wasserversorgung in vielen Teilen der Welt und insbesondere auch im Nordburgenland maßgeblichste beschleunigte Wandel betrifft den Klimawandel</w:t>
      </w:r>
      <w:r w:rsidR="004E70D5">
        <w:rPr>
          <w:rFonts w:ascii="Arial" w:hAnsi="Arial" w:cs="Arial"/>
          <w:b/>
          <w:sz w:val="24"/>
        </w:rPr>
        <w:t>.</w:t>
      </w:r>
      <w:r w:rsidR="00A43253">
        <w:rPr>
          <w:rFonts w:ascii="Arial" w:hAnsi="Arial" w:cs="Arial"/>
          <w:b/>
          <w:sz w:val="24"/>
        </w:rPr>
        <w:t xml:space="preserve"> </w:t>
      </w:r>
      <w:r w:rsidR="004E70D5">
        <w:rPr>
          <w:rFonts w:ascii="Arial" w:hAnsi="Arial" w:cs="Arial"/>
          <w:b/>
          <w:sz w:val="24"/>
        </w:rPr>
        <w:t>A</w:t>
      </w:r>
      <w:r w:rsidR="00A43253">
        <w:rPr>
          <w:rFonts w:ascii="Arial" w:hAnsi="Arial" w:cs="Arial"/>
          <w:b/>
          <w:sz w:val="24"/>
        </w:rPr>
        <w:t>n d</w:t>
      </w:r>
      <w:r w:rsidR="004E70D5">
        <w:rPr>
          <w:rFonts w:ascii="Arial" w:hAnsi="Arial" w:cs="Arial"/>
          <w:b/>
          <w:sz w:val="24"/>
        </w:rPr>
        <w:t>iesen müssen</w:t>
      </w:r>
      <w:r w:rsidR="00A43253">
        <w:rPr>
          <w:rFonts w:ascii="Arial" w:hAnsi="Arial" w:cs="Arial"/>
          <w:b/>
          <w:sz w:val="24"/>
        </w:rPr>
        <w:t xml:space="preserve"> </w:t>
      </w:r>
      <w:r w:rsidR="00F853BE">
        <w:rPr>
          <w:rFonts w:ascii="Arial" w:hAnsi="Arial" w:cs="Arial"/>
          <w:b/>
          <w:sz w:val="24"/>
        </w:rPr>
        <w:t xml:space="preserve">wir uns mit </w:t>
      </w:r>
      <w:r w:rsidR="00A43253">
        <w:rPr>
          <w:rFonts w:ascii="Arial" w:hAnsi="Arial" w:cs="Arial"/>
          <w:b/>
          <w:sz w:val="24"/>
        </w:rPr>
        <w:t>eine</w:t>
      </w:r>
      <w:r w:rsidR="00F853BE">
        <w:rPr>
          <w:rFonts w:ascii="Arial" w:hAnsi="Arial" w:cs="Arial"/>
          <w:b/>
          <w:sz w:val="24"/>
        </w:rPr>
        <w:t>r</w:t>
      </w:r>
      <w:r w:rsidR="00A43253">
        <w:rPr>
          <w:rFonts w:ascii="Arial" w:hAnsi="Arial" w:cs="Arial"/>
          <w:b/>
          <w:sz w:val="24"/>
        </w:rPr>
        <w:t xml:space="preserve"> Vielzahl von </w:t>
      </w:r>
      <w:r w:rsidR="00F853BE">
        <w:rPr>
          <w:rFonts w:ascii="Arial" w:hAnsi="Arial" w:cs="Arial"/>
          <w:b/>
          <w:sz w:val="24"/>
        </w:rPr>
        <w:t>M</w:t>
      </w:r>
      <w:r w:rsidR="00A43253">
        <w:rPr>
          <w:rFonts w:ascii="Arial" w:hAnsi="Arial" w:cs="Arial"/>
          <w:b/>
          <w:sz w:val="24"/>
        </w:rPr>
        <w:t xml:space="preserve">aßnahmen </w:t>
      </w:r>
      <w:r w:rsidR="00F853BE">
        <w:rPr>
          <w:rFonts w:ascii="Arial" w:hAnsi="Arial" w:cs="Arial"/>
          <w:b/>
          <w:sz w:val="24"/>
        </w:rPr>
        <w:t xml:space="preserve">anpassen. Aufgrund mangelnder Niederschläge </w:t>
      </w:r>
      <w:r w:rsidR="004E70D5">
        <w:rPr>
          <w:rFonts w:ascii="Arial" w:hAnsi="Arial" w:cs="Arial"/>
          <w:b/>
          <w:sz w:val="24"/>
        </w:rPr>
        <w:t>in den</w:t>
      </w:r>
      <w:r w:rsidR="00F853BE">
        <w:rPr>
          <w:rFonts w:ascii="Arial" w:hAnsi="Arial" w:cs="Arial"/>
          <w:b/>
          <w:sz w:val="24"/>
        </w:rPr>
        <w:t xml:space="preserve"> letzten Jahre</w:t>
      </w:r>
      <w:r w:rsidR="004E70D5">
        <w:rPr>
          <w:rFonts w:ascii="Arial" w:hAnsi="Arial" w:cs="Arial"/>
          <w:b/>
          <w:sz w:val="24"/>
        </w:rPr>
        <w:t>n</w:t>
      </w:r>
      <w:r w:rsidR="00F853BE">
        <w:rPr>
          <w:rFonts w:ascii="Arial" w:hAnsi="Arial" w:cs="Arial"/>
          <w:b/>
          <w:sz w:val="24"/>
        </w:rPr>
        <w:t xml:space="preserve"> und damit einhergehende</w:t>
      </w:r>
      <w:r w:rsidR="004E70D5">
        <w:rPr>
          <w:rFonts w:ascii="Arial" w:hAnsi="Arial" w:cs="Arial"/>
          <w:b/>
          <w:sz w:val="24"/>
        </w:rPr>
        <w:t>n</w:t>
      </w:r>
      <w:r w:rsidR="00F853BE">
        <w:rPr>
          <w:rFonts w:ascii="Arial" w:hAnsi="Arial" w:cs="Arial"/>
          <w:b/>
          <w:sz w:val="24"/>
        </w:rPr>
        <w:t xml:space="preserve"> sinkende</w:t>
      </w:r>
      <w:r w:rsidR="004E70D5">
        <w:rPr>
          <w:rFonts w:ascii="Arial" w:hAnsi="Arial" w:cs="Arial"/>
          <w:b/>
          <w:sz w:val="24"/>
        </w:rPr>
        <w:t>n</w:t>
      </w:r>
      <w:r w:rsidR="00F853BE">
        <w:rPr>
          <w:rFonts w:ascii="Arial" w:hAnsi="Arial" w:cs="Arial"/>
          <w:b/>
          <w:sz w:val="24"/>
        </w:rPr>
        <w:t xml:space="preserve"> Grundwasserspiegelstände</w:t>
      </w:r>
      <w:r w:rsidR="004E70D5">
        <w:rPr>
          <w:rFonts w:ascii="Arial" w:hAnsi="Arial" w:cs="Arial"/>
          <w:b/>
          <w:sz w:val="24"/>
        </w:rPr>
        <w:t>n</w:t>
      </w:r>
      <w:r w:rsidR="00F853BE">
        <w:rPr>
          <w:rFonts w:ascii="Arial" w:hAnsi="Arial" w:cs="Arial"/>
          <w:b/>
          <w:sz w:val="24"/>
        </w:rPr>
        <w:t>, aber auch aufgrund verstärkter Nutzungskonkurrenz, erfolgt im Nordburgenland eine bisher in der Verbandsgeschichte des WLV Nördliches Burgenland in diesem Ausmaß noch nicht dagewesene</w:t>
      </w:r>
      <w:r w:rsidR="004E70D5">
        <w:rPr>
          <w:rFonts w:ascii="Arial" w:hAnsi="Arial" w:cs="Arial"/>
          <w:b/>
          <w:sz w:val="24"/>
        </w:rPr>
        <w:t xml:space="preserve"> </w:t>
      </w:r>
      <w:r w:rsidR="00C50D22">
        <w:rPr>
          <w:rFonts w:ascii="Arial" w:hAnsi="Arial" w:cs="Arial"/>
          <w:b/>
          <w:sz w:val="24"/>
        </w:rPr>
        <w:t xml:space="preserve">gleichzeitige </w:t>
      </w:r>
      <w:r w:rsidR="004E70D5">
        <w:rPr>
          <w:rFonts w:ascii="Arial" w:hAnsi="Arial" w:cs="Arial"/>
          <w:b/>
          <w:sz w:val="24"/>
        </w:rPr>
        <w:t xml:space="preserve">Erkundung und Erschließung von Wasserressourcen. Weiters sind Kooperationen mit anderen Wasserversorgern </w:t>
      </w:r>
      <w:r w:rsidR="00C50D22">
        <w:rPr>
          <w:rFonts w:ascii="Arial" w:hAnsi="Arial" w:cs="Arial"/>
          <w:b/>
          <w:sz w:val="24"/>
        </w:rPr>
        <w:t xml:space="preserve">bereits </w:t>
      </w:r>
      <w:r w:rsidR="004E70D5">
        <w:rPr>
          <w:rFonts w:ascii="Arial" w:hAnsi="Arial" w:cs="Arial"/>
          <w:b/>
          <w:sz w:val="24"/>
        </w:rPr>
        <w:t>vorhanden und auch weitere geplant, wodurch die Wichtigkeit der im Rahmen des UN – Weltwassertag</w:t>
      </w:r>
      <w:r w:rsidR="00C50D22">
        <w:rPr>
          <w:rFonts w:ascii="Arial" w:hAnsi="Arial" w:cs="Arial"/>
          <w:b/>
          <w:sz w:val="24"/>
        </w:rPr>
        <w:t>es</w:t>
      </w:r>
      <w:r w:rsidR="004E70D5">
        <w:rPr>
          <w:rFonts w:ascii="Arial" w:hAnsi="Arial" w:cs="Arial"/>
          <w:b/>
          <w:sz w:val="24"/>
        </w:rPr>
        <w:t xml:space="preserve"> proklamierten Partnerschaften und Kooperationen unterstrichen wird. Festzuhalten ist jedenfalls, dass die Wasserversorgung der Nordburgenländischen Bevölkerung in den Haushalten jetzt und auch in den nächsten Jahren gesichert ist. Je nach Entwicklung von Niederschlag und Temperaturen im Jahresverlauf </w:t>
      </w:r>
      <w:r w:rsidR="003F6BDC">
        <w:rPr>
          <w:rFonts w:ascii="Arial" w:hAnsi="Arial" w:cs="Arial"/>
          <w:b/>
          <w:sz w:val="24"/>
        </w:rPr>
        <w:t xml:space="preserve">kann es allerdings in den sommerlichen Höchstverbrauchszeiten </w:t>
      </w:r>
      <w:r w:rsidR="004E70D5">
        <w:rPr>
          <w:rFonts w:ascii="Arial" w:hAnsi="Arial" w:cs="Arial"/>
          <w:b/>
          <w:sz w:val="24"/>
        </w:rPr>
        <w:t>bei den Outdoor</w:t>
      </w:r>
      <w:r w:rsidR="00935647">
        <w:rPr>
          <w:rFonts w:ascii="Arial" w:hAnsi="Arial" w:cs="Arial"/>
          <w:b/>
          <w:sz w:val="24"/>
        </w:rPr>
        <w:t>-</w:t>
      </w:r>
      <w:r w:rsidR="004E70D5">
        <w:rPr>
          <w:rFonts w:ascii="Arial" w:hAnsi="Arial" w:cs="Arial"/>
          <w:b/>
          <w:sz w:val="24"/>
        </w:rPr>
        <w:t xml:space="preserve">Verbräuchen (insbesondere bei der Bewässerung von Grünflächen) Empfehlungen </w:t>
      </w:r>
      <w:r w:rsidR="00646C94">
        <w:rPr>
          <w:rFonts w:ascii="Arial" w:hAnsi="Arial" w:cs="Arial"/>
          <w:b/>
          <w:sz w:val="24"/>
        </w:rPr>
        <w:t xml:space="preserve">zu </w:t>
      </w:r>
      <w:r w:rsidR="004E70D5">
        <w:rPr>
          <w:rFonts w:ascii="Arial" w:hAnsi="Arial" w:cs="Arial"/>
          <w:b/>
          <w:sz w:val="24"/>
        </w:rPr>
        <w:t>Reduktion</w:t>
      </w:r>
      <w:r w:rsidR="003F6BDC">
        <w:rPr>
          <w:rFonts w:ascii="Arial" w:hAnsi="Arial" w:cs="Arial"/>
          <w:b/>
          <w:sz w:val="24"/>
        </w:rPr>
        <w:t>en</w:t>
      </w:r>
      <w:r w:rsidR="004E70D5">
        <w:rPr>
          <w:rFonts w:ascii="Arial" w:hAnsi="Arial" w:cs="Arial"/>
          <w:b/>
          <w:sz w:val="24"/>
        </w:rPr>
        <w:t xml:space="preserve"> geben.</w:t>
      </w:r>
    </w:p>
    <w:p w14:paraId="2F403D1B" w14:textId="77777777" w:rsidR="00A43253" w:rsidRDefault="00A43253" w:rsidP="00C11DA9">
      <w:pPr>
        <w:jc w:val="both"/>
        <w:rPr>
          <w:rFonts w:ascii="Arial" w:hAnsi="Arial" w:cs="Arial"/>
          <w:sz w:val="24"/>
        </w:rPr>
      </w:pPr>
    </w:p>
    <w:p w14:paraId="4E750787" w14:textId="77777777" w:rsidR="00A43253" w:rsidRDefault="00A43253" w:rsidP="00A43253">
      <w:pPr>
        <w:jc w:val="both"/>
        <w:rPr>
          <w:rFonts w:ascii="Arial" w:hAnsi="Arial" w:cs="Arial"/>
          <w:bCs/>
          <w:sz w:val="24"/>
        </w:rPr>
      </w:pPr>
      <w:r w:rsidRPr="00A43253">
        <w:rPr>
          <w:rFonts w:ascii="Arial" w:hAnsi="Arial" w:cs="Arial"/>
          <w:bCs/>
          <w:sz w:val="24"/>
        </w:rPr>
        <w:t xml:space="preserve">Wir bewegen uns </w:t>
      </w:r>
      <w:r w:rsidR="003F6BDC">
        <w:rPr>
          <w:rFonts w:ascii="Arial" w:hAnsi="Arial" w:cs="Arial"/>
          <w:bCs/>
          <w:sz w:val="24"/>
        </w:rPr>
        <w:t xml:space="preserve">derzeit </w:t>
      </w:r>
      <w:r>
        <w:rPr>
          <w:rFonts w:ascii="Arial" w:hAnsi="Arial" w:cs="Arial"/>
          <w:bCs/>
          <w:sz w:val="24"/>
        </w:rPr>
        <w:t>als Gesellschaft</w:t>
      </w:r>
      <w:r w:rsidR="00F853BE">
        <w:rPr>
          <w:rFonts w:ascii="Arial" w:hAnsi="Arial" w:cs="Arial"/>
          <w:bCs/>
          <w:sz w:val="24"/>
        </w:rPr>
        <w:t xml:space="preserve"> generell</w:t>
      </w:r>
      <w:r w:rsidRPr="00A43253">
        <w:rPr>
          <w:rFonts w:ascii="Arial" w:hAnsi="Arial" w:cs="Arial"/>
          <w:bCs/>
          <w:sz w:val="24"/>
        </w:rPr>
        <w:t xml:space="preserve"> in Zeiten des beschleunigten Wandels</w:t>
      </w:r>
      <w:r w:rsidR="00F853BE">
        <w:rPr>
          <w:rFonts w:ascii="Arial" w:hAnsi="Arial" w:cs="Arial"/>
          <w:bCs/>
          <w:sz w:val="24"/>
        </w:rPr>
        <w:t>. Dieser Wandel zeigt sich</w:t>
      </w:r>
      <w:r w:rsidRPr="00A43253">
        <w:rPr>
          <w:rFonts w:ascii="Arial" w:hAnsi="Arial" w:cs="Arial"/>
          <w:bCs/>
          <w:sz w:val="24"/>
        </w:rPr>
        <w:t xml:space="preserve"> in vielfacher Hinsicht, </w:t>
      </w:r>
      <w:r w:rsidR="00F853BE">
        <w:rPr>
          <w:rFonts w:ascii="Arial" w:hAnsi="Arial" w:cs="Arial"/>
          <w:bCs/>
          <w:sz w:val="24"/>
        </w:rPr>
        <w:t xml:space="preserve">und kann sich </w:t>
      </w:r>
      <w:r w:rsidRPr="00A43253">
        <w:rPr>
          <w:rFonts w:ascii="Arial" w:hAnsi="Arial" w:cs="Arial"/>
          <w:bCs/>
          <w:sz w:val="24"/>
        </w:rPr>
        <w:t>sowohl positiv als auch negativ äuße</w:t>
      </w:r>
      <w:r w:rsidR="00F853BE">
        <w:rPr>
          <w:rFonts w:ascii="Arial" w:hAnsi="Arial" w:cs="Arial"/>
          <w:bCs/>
          <w:sz w:val="24"/>
        </w:rPr>
        <w:t>rn. A</w:t>
      </w:r>
      <w:r w:rsidRPr="00A43253">
        <w:rPr>
          <w:rFonts w:ascii="Arial" w:hAnsi="Arial" w:cs="Arial"/>
          <w:bCs/>
          <w:sz w:val="24"/>
        </w:rPr>
        <w:t xml:space="preserve">uf die Wasserversorgung </w:t>
      </w:r>
      <w:r w:rsidR="00F853BE">
        <w:rPr>
          <w:rFonts w:ascii="Arial" w:hAnsi="Arial" w:cs="Arial"/>
          <w:bCs/>
          <w:sz w:val="24"/>
        </w:rPr>
        <w:t>schlägt sich insbesondere der sich rascher als angenommen</w:t>
      </w:r>
      <w:r w:rsidRPr="00A43253">
        <w:rPr>
          <w:rFonts w:ascii="Arial" w:hAnsi="Arial" w:cs="Arial"/>
          <w:bCs/>
          <w:sz w:val="24"/>
        </w:rPr>
        <w:t xml:space="preserve"> </w:t>
      </w:r>
      <w:r w:rsidR="00F853BE">
        <w:rPr>
          <w:rFonts w:ascii="Arial" w:hAnsi="Arial" w:cs="Arial"/>
          <w:bCs/>
          <w:sz w:val="24"/>
        </w:rPr>
        <w:t xml:space="preserve">einstellende Klimawandel nieder, an den Anpassungsmaßnahmen getroffen werden müssen. Um dem Klimawandel besser </w:t>
      </w:r>
      <w:r w:rsidR="003F6BDC">
        <w:rPr>
          <w:rFonts w:ascii="Arial" w:hAnsi="Arial" w:cs="Arial"/>
          <w:bCs/>
          <w:sz w:val="24"/>
        </w:rPr>
        <w:t>begegnen</w:t>
      </w:r>
      <w:r w:rsidR="00F853BE">
        <w:rPr>
          <w:rFonts w:ascii="Arial" w:hAnsi="Arial" w:cs="Arial"/>
          <w:bCs/>
          <w:sz w:val="24"/>
        </w:rPr>
        <w:t xml:space="preserve"> zu können ist auch ein beschleunigter Wandel im positiven Sinn erforderlich, was Partnerschaften und Kooperationen betrifft. Auch darauf möchte der UN – Weltwassertag hinweisen.</w:t>
      </w:r>
    </w:p>
    <w:p w14:paraId="7AAEB442" w14:textId="77777777" w:rsidR="003F6BDC" w:rsidRDefault="003F6BDC" w:rsidP="00A43253">
      <w:pPr>
        <w:jc w:val="both"/>
        <w:rPr>
          <w:rFonts w:ascii="Arial" w:hAnsi="Arial" w:cs="Arial"/>
          <w:bCs/>
          <w:sz w:val="24"/>
        </w:rPr>
      </w:pPr>
    </w:p>
    <w:p w14:paraId="1B464F99" w14:textId="77777777" w:rsidR="003F6BDC" w:rsidRDefault="003F6BDC" w:rsidP="00A43253">
      <w:pPr>
        <w:jc w:val="both"/>
        <w:rPr>
          <w:rFonts w:ascii="Arial" w:hAnsi="Arial" w:cs="Arial"/>
          <w:bCs/>
          <w:sz w:val="24"/>
        </w:rPr>
      </w:pPr>
      <w:r>
        <w:rPr>
          <w:rFonts w:ascii="Arial" w:hAnsi="Arial" w:cs="Arial"/>
          <w:bCs/>
          <w:sz w:val="24"/>
        </w:rPr>
        <w:t xml:space="preserve">Betrachtet man die Niederschlagsverläufe insbesondere in den nordöstlichen Trockenregionen Österreichs, so ist festzustellen, dass über mehrere Jahre hinweg ein deutlicher Niederschlagsmangel zu verzeichnen ist. Auch in den angrenzenden </w:t>
      </w:r>
      <w:r>
        <w:rPr>
          <w:rFonts w:ascii="Arial" w:hAnsi="Arial" w:cs="Arial"/>
          <w:bCs/>
          <w:sz w:val="24"/>
        </w:rPr>
        <w:lastRenderedPageBreak/>
        <w:t>Bergregionen wie Schneeberg und Rax waren die Schneehöhen deutlich geringer als gewöhnlich</w:t>
      </w:r>
      <w:r w:rsidR="00C50D22">
        <w:rPr>
          <w:rFonts w:ascii="Arial" w:hAnsi="Arial" w:cs="Arial"/>
          <w:bCs/>
          <w:sz w:val="24"/>
        </w:rPr>
        <w:t xml:space="preserve">. Dies bewirkt </w:t>
      </w:r>
      <w:r>
        <w:rPr>
          <w:rFonts w:ascii="Arial" w:hAnsi="Arial" w:cs="Arial"/>
          <w:bCs/>
          <w:sz w:val="24"/>
        </w:rPr>
        <w:t>im Zusammenhang mit anderen Nutzungskonflikten, wie der Ausleitung von Wasser aus der Schwarza und Leitha für Kleinwasserkraftnutzungen stark rückgängige Grundwasserspiegellagen mit zum Teil historischen Tiefstständen im Bereich des Südlichen Wiener Beckens</w:t>
      </w:r>
      <w:r w:rsidR="00C50D22">
        <w:rPr>
          <w:rFonts w:ascii="Arial" w:hAnsi="Arial" w:cs="Arial"/>
          <w:bCs/>
          <w:sz w:val="24"/>
        </w:rPr>
        <w:t>. I</w:t>
      </w:r>
      <w:r>
        <w:rPr>
          <w:rFonts w:ascii="Arial" w:hAnsi="Arial" w:cs="Arial"/>
          <w:bCs/>
          <w:sz w:val="24"/>
        </w:rPr>
        <w:t xml:space="preserve">n dessen östlichem Randbereich </w:t>
      </w:r>
      <w:r w:rsidR="00C50D22">
        <w:rPr>
          <w:rFonts w:ascii="Arial" w:hAnsi="Arial" w:cs="Arial"/>
          <w:bCs/>
          <w:sz w:val="24"/>
        </w:rPr>
        <w:t xml:space="preserve">betreibt </w:t>
      </w:r>
      <w:r>
        <w:rPr>
          <w:rFonts w:ascii="Arial" w:hAnsi="Arial" w:cs="Arial"/>
          <w:bCs/>
          <w:sz w:val="24"/>
        </w:rPr>
        <w:t>auch der WLV NB wichtige Brunnenanlagen in Neudörfl und Neufeld. Auch in anderen Regionen bzw. Grundwasserkörpern des Verbandsgebietes sind tiefe Grundwasserstände zu verzeichnen. Alles in Allem eine Herausforderung für die herannahende Sommersaison.</w:t>
      </w:r>
    </w:p>
    <w:p w14:paraId="736871BA" w14:textId="77777777" w:rsidR="003F6BDC" w:rsidRDefault="003F6BDC" w:rsidP="00A43253">
      <w:pPr>
        <w:jc w:val="both"/>
        <w:rPr>
          <w:rFonts w:ascii="Arial" w:hAnsi="Arial" w:cs="Arial"/>
          <w:bCs/>
          <w:sz w:val="24"/>
        </w:rPr>
      </w:pPr>
    </w:p>
    <w:p w14:paraId="08DFE1E9" w14:textId="77777777" w:rsidR="003F6BDC" w:rsidRDefault="003F6BDC" w:rsidP="00A43253">
      <w:pPr>
        <w:jc w:val="both"/>
        <w:rPr>
          <w:rFonts w:ascii="Arial" w:hAnsi="Arial" w:cs="Arial"/>
          <w:bCs/>
          <w:sz w:val="24"/>
        </w:rPr>
      </w:pPr>
      <w:r>
        <w:rPr>
          <w:rFonts w:ascii="Arial" w:hAnsi="Arial" w:cs="Arial"/>
          <w:bCs/>
          <w:sz w:val="24"/>
        </w:rPr>
        <w:t xml:space="preserve">Um diesen Herausforderungen gut gerüstet entgegentreten zu können, werden </w:t>
      </w:r>
      <w:r w:rsidR="00177877">
        <w:rPr>
          <w:rFonts w:ascii="Arial" w:hAnsi="Arial" w:cs="Arial"/>
          <w:bCs/>
          <w:sz w:val="24"/>
        </w:rPr>
        <w:t xml:space="preserve">seitens des WLV NB laufend Verbesserungen und Ausbauten im Bereich des Wasserversorgungssystems durchgeführt. Alle Anlagen werden zudem in den Wintermonaten routinemäßig auf den neuesten Stand gebracht, um einen möglichst ungestörten </w:t>
      </w:r>
      <w:r w:rsidR="00C50D22">
        <w:rPr>
          <w:rFonts w:ascii="Arial" w:hAnsi="Arial" w:cs="Arial"/>
          <w:bCs/>
          <w:sz w:val="24"/>
        </w:rPr>
        <w:t>B</w:t>
      </w:r>
      <w:r w:rsidR="00177877">
        <w:rPr>
          <w:rFonts w:ascii="Arial" w:hAnsi="Arial" w:cs="Arial"/>
          <w:bCs/>
          <w:sz w:val="24"/>
        </w:rPr>
        <w:t>etrieb in den Sommermonaten zu gewährleisten.</w:t>
      </w:r>
    </w:p>
    <w:p w14:paraId="0FEA6C82" w14:textId="77777777" w:rsidR="00177877" w:rsidRDefault="00177877" w:rsidP="00A43253">
      <w:pPr>
        <w:jc w:val="both"/>
        <w:rPr>
          <w:rFonts w:ascii="Arial" w:hAnsi="Arial" w:cs="Arial"/>
          <w:bCs/>
          <w:sz w:val="24"/>
        </w:rPr>
      </w:pPr>
    </w:p>
    <w:p w14:paraId="2F5167EE" w14:textId="50A599D9" w:rsidR="00177877" w:rsidRDefault="00177877" w:rsidP="00A43253">
      <w:pPr>
        <w:jc w:val="both"/>
        <w:rPr>
          <w:rFonts w:ascii="Arial" w:hAnsi="Arial" w:cs="Arial"/>
          <w:bCs/>
          <w:sz w:val="24"/>
        </w:rPr>
      </w:pPr>
      <w:r>
        <w:rPr>
          <w:rFonts w:ascii="Arial" w:hAnsi="Arial" w:cs="Arial"/>
          <w:bCs/>
          <w:sz w:val="24"/>
        </w:rPr>
        <w:t xml:space="preserve">Ein besonderer Schwerpunkt der letzten Jahre sind die Erkundung und Erschließung neuer Wasserspender, um neue Grundwasserressourcen für die Wasserversorgung verfügbar zu machen. So sind in den letzten Jahren bereits umfangreiche Ausbauvorhaben </w:t>
      </w:r>
      <w:r w:rsidR="00733166">
        <w:rPr>
          <w:rFonts w:ascii="Arial" w:hAnsi="Arial" w:cs="Arial"/>
          <w:bCs/>
          <w:sz w:val="24"/>
        </w:rPr>
        <w:t xml:space="preserve">bzw. Brunnenerrichtungen </w:t>
      </w:r>
      <w:r>
        <w:rPr>
          <w:rFonts w:ascii="Arial" w:hAnsi="Arial" w:cs="Arial"/>
          <w:bCs/>
          <w:sz w:val="24"/>
        </w:rPr>
        <w:t xml:space="preserve">in Kittsee, Winden, Gols und Neusiedl durchgeführt worden. Aktuell wird intensiv an der Einbindung neuer Brunnenanlagen in Wimpassing gearbeitet. Neue Brunnen wurden auch in Nickelsdorf errichtet, und in vielen Bereichen wie Deutsch </w:t>
      </w:r>
      <w:proofErr w:type="spellStart"/>
      <w:r>
        <w:rPr>
          <w:rFonts w:ascii="Arial" w:hAnsi="Arial" w:cs="Arial"/>
          <w:bCs/>
          <w:sz w:val="24"/>
        </w:rPr>
        <w:t>Jahrndorf</w:t>
      </w:r>
      <w:proofErr w:type="spellEnd"/>
      <w:r>
        <w:rPr>
          <w:rFonts w:ascii="Arial" w:hAnsi="Arial" w:cs="Arial"/>
          <w:bCs/>
          <w:sz w:val="24"/>
        </w:rPr>
        <w:t xml:space="preserve">, Zurndorf, </w:t>
      </w:r>
      <w:proofErr w:type="spellStart"/>
      <w:r>
        <w:rPr>
          <w:rFonts w:ascii="Arial" w:hAnsi="Arial" w:cs="Arial"/>
          <w:bCs/>
          <w:sz w:val="24"/>
        </w:rPr>
        <w:t>Pama</w:t>
      </w:r>
      <w:proofErr w:type="spellEnd"/>
      <w:r>
        <w:rPr>
          <w:rFonts w:ascii="Arial" w:hAnsi="Arial" w:cs="Arial"/>
          <w:bCs/>
          <w:sz w:val="24"/>
        </w:rPr>
        <w:t>, Frauenkirchen, etc.</w:t>
      </w:r>
      <w:r w:rsidR="00C50D22">
        <w:rPr>
          <w:rFonts w:ascii="Arial" w:hAnsi="Arial" w:cs="Arial"/>
          <w:bCs/>
          <w:sz w:val="24"/>
        </w:rPr>
        <w:t>,</w:t>
      </w:r>
      <w:r>
        <w:rPr>
          <w:rFonts w:ascii="Arial" w:hAnsi="Arial" w:cs="Arial"/>
          <w:bCs/>
          <w:sz w:val="24"/>
        </w:rPr>
        <w:t xml:space="preserve"> werden Erkundungen des Untergrundes mittels sogenannter „Geoelektrik</w:t>
      </w:r>
      <w:r w:rsidR="00761E04">
        <w:rPr>
          <w:rFonts w:ascii="Arial" w:hAnsi="Arial" w:cs="Arial"/>
          <w:bCs/>
          <w:sz w:val="24"/>
        </w:rPr>
        <w:t>“</w:t>
      </w:r>
      <w:r>
        <w:rPr>
          <w:rFonts w:ascii="Arial" w:hAnsi="Arial" w:cs="Arial"/>
          <w:bCs/>
          <w:sz w:val="24"/>
        </w:rPr>
        <w:t xml:space="preserve"> und Erkundungsbohrungen durchgeführt. </w:t>
      </w:r>
    </w:p>
    <w:p w14:paraId="610CF1D9" w14:textId="77777777" w:rsidR="00761E04" w:rsidRDefault="00761E04" w:rsidP="00A43253">
      <w:pPr>
        <w:jc w:val="both"/>
        <w:rPr>
          <w:rFonts w:ascii="Arial" w:hAnsi="Arial" w:cs="Arial"/>
          <w:bCs/>
          <w:sz w:val="24"/>
        </w:rPr>
      </w:pPr>
    </w:p>
    <w:p w14:paraId="48A6EA3F" w14:textId="77777777" w:rsidR="00761E04" w:rsidRDefault="00761E04" w:rsidP="00A43253">
      <w:pPr>
        <w:jc w:val="both"/>
        <w:rPr>
          <w:rFonts w:ascii="Arial" w:hAnsi="Arial" w:cs="Arial"/>
          <w:bCs/>
          <w:sz w:val="24"/>
        </w:rPr>
      </w:pPr>
      <w:r>
        <w:rPr>
          <w:rFonts w:ascii="Arial" w:hAnsi="Arial" w:cs="Arial"/>
          <w:bCs/>
          <w:sz w:val="24"/>
        </w:rPr>
        <w:t xml:space="preserve">„Insgesamt handelt es sich um ein außergewöhnlich ambitioniertes Grundwassererkundungs- und Erschließungsprogramm, welches bereits wesentliche Erfolge zeitigt“, gibt sich der Technische Betriebsleiter, DI Dr. Helmut </w:t>
      </w:r>
      <w:proofErr w:type="spellStart"/>
      <w:r>
        <w:rPr>
          <w:rFonts w:ascii="Arial" w:hAnsi="Arial" w:cs="Arial"/>
          <w:bCs/>
          <w:sz w:val="24"/>
        </w:rPr>
        <w:t>Herlicska</w:t>
      </w:r>
      <w:proofErr w:type="spellEnd"/>
      <w:r>
        <w:rPr>
          <w:rFonts w:ascii="Arial" w:hAnsi="Arial" w:cs="Arial"/>
          <w:bCs/>
          <w:sz w:val="24"/>
        </w:rPr>
        <w:t>, überzeugt.</w:t>
      </w:r>
    </w:p>
    <w:p w14:paraId="4675599D" w14:textId="77777777" w:rsidR="00761E04" w:rsidRDefault="00761E04" w:rsidP="00A43253">
      <w:pPr>
        <w:jc w:val="both"/>
        <w:rPr>
          <w:rFonts w:ascii="Arial" w:hAnsi="Arial" w:cs="Arial"/>
          <w:bCs/>
          <w:sz w:val="24"/>
        </w:rPr>
      </w:pPr>
    </w:p>
    <w:p w14:paraId="1EFBB700" w14:textId="5E33BF91" w:rsidR="00761E04" w:rsidRDefault="00761E04" w:rsidP="00A43253">
      <w:pPr>
        <w:jc w:val="both"/>
        <w:rPr>
          <w:rFonts w:ascii="Arial" w:hAnsi="Arial" w:cs="Arial"/>
          <w:bCs/>
          <w:sz w:val="24"/>
        </w:rPr>
      </w:pPr>
      <w:r>
        <w:rPr>
          <w:rFonts w:ascii="Arial" w:hAnsi="Arial" w:cs="Arial"/>
          <w:bCs/>
          <w:sz w:val="24"/>
        </w:rPr>
        <w:t>„Zusätzlich zu den Grundwasserersch</w:t>
      </w:r>
      <w:r w:rsidR="00C50D22">
        <w:rPr>
          <w:rFonts w:ascii="Arial" w:hAnsi="Arial" w:cs="Arial"/>
          <w:bCs/>
          <w:sz w:val="24"/>
        </w:rPr>
        <w:t>l</w:t>
      </w:r>
      <w:r>
        <w:rPr>
          <w:rFonts w:ascii="Arial" w:hAnsi="Arial" w:cs="Arial"/>
          <w:bCs/>
          <w:sz w:val="24"/>
        </w:rPr>
        <w:t xml:space="preserve">ießungen sind die Kooperationen und Partnerschaften mit anderen Wasserversorgern von großer Wichtigkeit“, erläutert der Obmann des WLV NB, </w:t>
      </w:r>
      <w:proofErr w:type="spellStart"/>
      <w:r>
        <w:rPr>
          <w:rFonts w:ascii="Arial" w:hAnsi="Arial" w:cs="Arial"/>
          <w:bCs/>
          <w:sz w:val="24"/>
        </w:rPr>
        <w:t>Bgm</w:t>
      </w:r>
      <w:proofErr w:type="spellEnd"/>
      <w:r>
        <w:rPr>
          <w:rFonts w:ascii="Arial" w:hAnsi="Arial" w:cs="Arial"/>
          <w:bCs/>
          <w:sz w:val="24"/>
        </w:rPr>
        <w:t>. Ernst Edelmann. „Zu verweisen ist insbesondere auf die bereits seit Jahrzehnten bestehende Kooperation mit Wiener Neustadt, wo über eine seit den 1980er Jahren bestehende Wasserleitung regelmäßig Wasser zur gegenseiti</w:t>
      </w:r>
      <w:r w:rsidR="008043CC">
        <w:rPr>
          <w:rFonts w:ascii="Arial" w:hAnsi="Arial" w:cs="Arial"/>
          <w:bCs/>
          <w:sz w:val="24"/>
        </w:rPr>
        <w:t>g</w:t>
      </w:r>
      <w:r>
        <w:rPr>
          <w:rFonts w:ascii="Arial" w:hAnsi="Arial" w:cs="Arial"/>
          <w:bCs/>
          <w:sz w:val="24"/>
        </w:rPr>
        <w:t>en Absicherung ausgetauscht wird“, meint er ergänzend. Zusätzlich zu dieser bestehenden Kooperation gibt es auch noch Verb</w:t>
      </w:r>
      <w:r w:rsidR="00646C94">
        <w:rPr>
          <w:rFonts w:ascii="Arial" w:hAnsi="Arial" w:cs="Arial"/>
          <w:bCs/>
          <w:sz w:val="24"/>
        </w:rPr>
        <w:t>indungen zu anderen Wasserversorgern in Niederösterreich</w:t>
      </w:r>
      <w:r w:rsidR="00C50D22">
        <w:rPr>
          <w:rFonts w:ascii="Arial" w:hAnsi="Arial" w:cs="Arial"/>
          <w:bCs/>
          <w:sz w:val="24"/>
        </w:rPr>
        <w:t>, wobei</w:t>
      </w:r>
      <w:r w:rsidR="00646C94">
        <w:rPr>
          <w:rFonts w:ascii="Arial" w:hAnsi="Arial" w:cs="Arial"/>
          <w:bCs/>
          <w:sz w:val="24"/>
        </w:rPr>
        <w:t xml:space="preserve"> Bruck an der Leitha, </w:t>
      </w:r>
      <w:proofErr w:type="spellStart"/>
      <w:r w:rsidR="00646C94">
        <w:rPr>
          <w:rFonts w:ascii="Arial" w:hAnsi="Arial" w:cs="Arial"/>
          <w:bCs/>
          <w:sz w:val="24"/>
        </w:rPr>
        <w:t>Hochwolkersdorf</w:t>
      </w:r>
      <w:proofErr w:type="spellEnd"/>
      <w:r w:rsidR="00646C94">
        <w:rPr>
          <w:rFonts w:ascii="Arial" w:hAnsi="Arial" w:cs="Arial"/>
          <w:bCs/>
          <w:sz w:val="24"/>
        </w:rPr>
        <w:t xml:space="preserve"> und Lichtenwörth</w:t>
      </w:r>
      <w:r w:rsidR="00C50D22">
        <w:rPr>
          <w:rFonts w:ascii="Arial" w:hAnsi="Arial" w:cs="Arial"/>
          <w:bCs/>
          <w:sz w:val="24"/>
        </w:rPr>
        <w:t xml:space="preserve"> zu nennen sind</w:t>
      </w:r>
      <w:r w:rsidR="00646C94">
        <w:rPr>
          <w:rFonts w:ascii="Arial" w:hAnsi="Arial" w:cs="Arial"/>
          <w:bCs/>
          <w:sz w:val="24"/>
        </w:rPr>
        <w:t xml:space="preserve">. Für eine mögliche Kooperation mit der Wasserversorgung Baden wurde bereits eine </w:t>
      </w:r>
      <w:r w:rsidR="00C50D22">
        <w:rPr>
          <w:rFonts w:ascii="Arial" w:hAnsi="Arial" w:cs="Arial"/>
          <w:bCs/>
          <w:sz w:val="24"/>
        </w:rPr>
        <w:t xml:space="preserve">gemeinsame </w:t>
      </w:r>
      <w:r w:rsidR="00646C94">
        <w:rPr>
          <w:rFonts w:ascii="Arial" w:hAnsi="Arial" w:cs="Arial"/>
          <w:bCs/>
          <w:sz w:val="24"/>
        </w:rPr>
        <w:t>Machbarkeitsstudie erstellt. Bezüglich einer möglichen Umsetzung, die zweifelsfrei einen Nutzen in der Absicherung beider Wasserversorger bringen würde, finden noch weitere Gespräche statt.</w:t>
      </w:r>
    </w:p>
    <w:p w14:paraId="39A8421C" w14:textId="77777777" w:rsidR="00646C94" w:rsidRDefault="00646C94" w:rsidP="00A43253">
      <w:pPr>
        <w:jc w:val="both"/>
        <w:rPr>
          <w:rFonts w:ascii="Arial" w:hAnsi="Arial" w:cs="Arial"/>
          <w:bCs/>
          <w:sz w:val="24"/>
        </w:rPr>
      </w:pPr>
    </w:p>
    <w:p w14:paraId="06FCEE1D" w14:textId="77777777" w:rsidR="00646C94" w:rsidRDefault="00646C94" w:rsidP="00A43253">
      <w:pPr>
        <w:jc w:val="both"/>
        <w:rPr>
          <w:rFonts w:ascii="Arial" w:hAnsi="Arial" w:cs="Arial"/>
          <w:bCs/>
          <w:sz w:val="24"/>
        </w:rPr>
      </w:pPr>
      <w:r>
        <w:rPr>
          <w:rFonts w:ascii="Arial" w:hAnsi="Arial" w:cs="Arial"/>
          <w:bCs/>
          <w:sz w:val="24"/>
        </w:rPr>
        <w:t>„Die Sicherung der Wasserversorgung durch die Anpassung an den Klimawandel bringt hohe finanzielle Erfordernisse mit sich, die nicht leicht zu stemmen sind. Im Sinne der nachhaltigen Versorgung der Bevölkerung sind diese Anpassungsschritte allerdings alternativlos“, meint der Leitende Bedienstete des WLV NB, Mag. Klaus Sauer.</w:t>
      </w:r>
    </w:p>
    <w:p w14:paraId="416D891C" w14:textId="024918DD" w:rsidR="00646C94" w:rsidRDefault="00646C94" w:rsidP="00A43253">
      <w:pPr>
        <w:jc w:val="both"/>
        <w:rPr>
          <w:rFonts w:ascii="Arial" w:hAnsi="Arial" w:cs="Arial"/>
          <w:bCs/>
          <w:sz w:val="24"/>
        </w:rPr>
      </w:pPr>
      <w:r>
        <w:rPr>
          <w:rFonts w:ascii="Arial" w:hAnsi="Arial" w:cs="Arial"/>
          <w:bCs/>
          <w:sz w:val="24"/>
        </w:rPr>
        <w:lastRenderedPageBreak/>
        <w:t xml:space="preserve">Abschließend ist festzustellen, dass insbesondere die Hochverbrauchssaison des Sommers 2023 aufgrund der klimatischen Situation generell eine Herausforderung für die Wasserversorgung darstellen wird. </w:t>
      </w:r>
      <w:r w:rsidR="008E30EE">
        <w:rPr>
          <w:rFonts w:ascii="Arial" w:hAnsi="Arial" w:cs="Arial"/>
          <w:bCs/>
          <w:sz w:val="24"/>
        </w:rPr>
        <w:t>„</w:t>
      </w:r>
      <w:r>
        <w:rPr>
          <w:rFonts w:ascii="Arial" w:hAnsi="Arial" w:cs="Arial"/>
          <w:bCs/>
          <w:sz w:val="24"/>
        </w:rPr>
        <w:t>Aufgrund der bereits getätigten Maßnahmen und insbesondere auch im Hinblick der für die nächsten Jahre geplanten Maßnahmen ist die Wasserversorgung in den Haushalten der Nordburgenländischen Bevölkerung jedenfalls gesichert. Lediglich beim Wasserverbrauch außerhalb der Haushalte (Gartengießen, Pools, etc.) könnte es in der Hochverbrauchszeit erforderlich sein den Verbrauch zu reduzieren.</w:t>
      </w:r>
      <w:r w:rsidR="00C50D22">
        <w:rPr>
          <w:rFonts w:ascii="Arial" w:hAnsi="Arial" w:cs="Arial"/>
          <w:bCs/>
          <w:sz w:val="24"/>
        </w:rPr>
        <w:t xml:space="preserve"> Wasser-Sparmaßnahmen bei der Hygiene oder dem sonstigen Haushaltsverbrauch sind allerdings weder notwendig noch zielführend. </w:t>
      </w:r>
      <w:r>
        <w:rPr>
          <w:rFonts w:ascii="Arial" w:hAnsi="Arial" w:cs="Arial"/>
          <w:bCs/>
          <w:sz w:val="24"/>
        </w:rPr>
        <w:t xml:space="preserve"> Der WLV NB arbeitet laufend daran die Wasserversorgung der Nordburgenländischen Bevölkerung nachhaltig zu sichern</w:t>
      </w:r>
      <w:r w:rsidR="008E30EE">
        <w:rPr>
          <w:rFonts w:ascii="Arial" w:hAnsi="Arial" w:cs="Arial"/>
          <w:bCs/>
          <w:sz w:val="24"/>
        </w:rPr>
        <w:t>“</w:t>
      </w:r>
      <w:r>
        <w:rPr>
          <w:rFonts w:ascii="Arial" w:hAnsi="Arial" w:cs="Arial"/>
          <w:bCs/>
          <w:sz w:val="24"/>
        </w:rPr>
        <w:t xml:space="preserve">, gibt sich der Obmann, des WLV NB, </w:t>
      </w:r>
      <w:proofErr w:type="spellStart"/>
      <w:r>
        <w:rPr>
          <w:rFonts w:ascii="Arial" w:hAnsi="Arial" w:cs="Arial"/>
          <w:bCs/>
          <w:sz w:val="24"/>
        </w:rPr>
        <w:t>Bgm</w:t>
      </w:r>
      <w:proofErr w:type="spellEnd"/>
      <w:r>
        <w:rPr>
          <w:rFonts w:ascii="Arial" w:hAnsi="Arial" w:cs="Arial"/>
          <w:bCs/>
          <w:sz w:val="24"/>
        </w:rPr>
        <w:t>. Ernst Edelmann, überzeugt.</w:t>
      </w:r>
    </w:p>
    <w:p w14:paraId="47A15AA1" w14:textId="77777777" w:rsidR="00A43253" w:rsidRDefault="00A43253" w:rsidP="00C11DA9">
      <w:pPr>
        <w:jc w:val="both"/>
        <w:rPr>
          <w:rFonts w:ascii="Arial" w:hAnsi="Arial" w:cs="Arial"/>
          <w:sz w:val="24"/>
        </w:rPr>
      </w:pPr>
    </w:p>
    <w:p w14:paraId="141E9D45" w14:textId="77777777" w:rsidR="00E1033E" w:rsidRDefault="00E1033E" w:rsidP="00C11DA9">
      <w:pPr>
        <w:jc w:val="both"/>
        <w:rPr>
          <w:rFonts w:ascii="Arial" w:hAnsi="Arial" w:cs="Arial"/>
          <w:sz w:val="24"/>
        </w:rPr>
      </w:pPr>
    </w:p>
    <w:p w14:paraId="75841E2E" w14:textId="77777777" w:rsidR="003D7E3B" w:rsidRPr="006F1A0A" w:rsidRDefault="003D7E3B" w:rsidP="00DF7F75">
      <w:pPr>
        <w:rPr>
          <w:rFonts w:ascii="Arial" w:hAnsi="Arial" w:cs="Arial"/>
          <w:sz w:val="24"/>
          <w:szCs w:val="24"/>
        </w:rPr>
      </w:pPr>
    </w:p>
    <w:p w14:paraId="6886BACD" w14:textId="6D6E7EB1" w:rsidR="00040367" w:rsidRPr="00040367" w:rsidRDefault="00040367" w:rsidP="00694680">
      <w:pPr>
        <w:jc w:val="center"/>
        <w:rPr>
          <w:rFonts w:ascii="Arial" w:hAnsi="Arial" w:cs="Arial"/>
          <w:sz w:val="24"/>
          <w:szCs w:val="24"/>
        </w:rPr>
      </w:pPr>
      <w:r w:rsidRPr="00040367">
        <w:rPr>
          <w:rFonts w:ascii="Arial" w:hAnsi="Arial" w:cs="Arial"/>
          <w:sz w:val="24"/>
          <w:szCs w:val="24"/>
        </w:rPr>
        <w:t xml:space="preserve">Eisenstadt, am </w:t>
      </w:r>
      <w:r w:rsidR="00A43253">
        <w:rPr>
          <w:rFonts w:ascii="Arial" w:hAnsi="Arial" w:cs="Arial"/>
          <w:sz w:val="24"/>
          <w:szCs w:val="24"/>
        </w:rPr>
        <w:t>2</w:t>
      </w:r>
      <w:r w:rsidR="00AC0E54">
        <w:rPr>
          <w:rFonts w:ascii="Arial" w:hAnsi="Arial" w:cs="Arial"/>
          <w:sz w:val="24"/>
          <w:szCs w:val="24"/>
        </w:rPr>
        <w:t>1</w:t>
      </w:r>
      <w:r w:rsidRPr="00040367">
        <w:rPr>
          <w:rFonts w:ascii="Arial" w:hAnsi="Arial" w:cs="Arial"/>
          <w:sz w:val="24"/>
          <w:szCs w:val="24"/>
        </w:rPr>
        <w:t xml:space="preserve">. </w:t>
      </w:r>
      <w:r w:rsidR="00A43253">
        <w:rPr>
          <w:rFonts w:ascii="Arial" w:hAnsi="Arial" w:cs="Arial"/>
          <w:sz w:val="24"/>
          <w:szCs w:val="24"/>
        </w:rPr>
        <w:t>März</w:t>
      </w:r>
      <w:r w:rsidRPr="00040367">
        <w:rPr>
          <w:rFonts w:ascii="Arial" w:hAnsi="Arial" w:cs="Arial"/>
          <w:sz w:val="24"/>
          <w:szCs w:val="24"/>
        </w:rPr>
        <w:t xml:space="preserve"> 20</w:t>
      </w:r>
      <w:r w:rsidR="00E5071F">
        <w:rPr>
          <w:rFonts w:ascii="Arial" w:hAnsi="Arial" w:cs="Arial"/>
          <w:sz w:val="24"/>
          <w:szCs w:val="24"/>
        </w:rPr>
        <w:t>2</w:t>
      </w:r>
      <w:r w:rsidR="00A43253">
        <w:rPr>
          <w:rFonts w:ascii="Arial" w:hAnsi="Arial" w:cs="Arial"/>
          <w:sz w:val="24"/>
          <w:szCs w:val="24"/>
        </w:rPr>
        <w:t>3</w:t>
      </w:r>
    </w:p>
    <w:p w14:paraId="13B9407D" w14:textId="482B6F32" w:rsidR="00040367" w:rsidRDefault="00DD1240" w:rsidP="00040367">
      <w:pPr>
        <w:jc w:val="cente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2AB51275" wp14:editId="25C315E3">
            <wp:simplePos x="0" y="0"/>
            <wp:positionH relativeFrom="column">
              <wp:posOffset>2204085</wp:posOffset>
            </wp:positionH>
            <wp:positionV relativeFrom="paragraph">
              <wp:posOffset>129540</wp:posOffset>
            </wp:positionV>
            <wp:extent cx="1800225" cy="66675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666750"/>
                    </a:xfrm>
                    <a:prstGeom prst="rect">
                      <a:avLst/>
                    </a:prstGeom>
                    <a:noFill/>
                  </pic:spPr>
                </pic:pic>
              </a:graphicData>
            </a:graphic>
            <wp14:sizeRelH relativeFrom="page">
              <wp14:pctWidth>0</wp14:pctWidth>
            </wp14:sizeRelH>
            <wp14:sizeRelV relativeFrom="page">
              <wp14:pctHeight>0</wp14:pctHeight>
            </wp14:sizeRelV>
          </wp:anchor>
        </w:drawing>
      </w:r>
    </w:p>
    <w:p w14:paraId="2C630FB7" w14:textId="07B45633" w:rsidR="00DD1240" w:rsidRDefault="00DD1240" w:rsidP="00040367">
      <w:pPr>
        <w:jc w:val="center"/>
        <w:rPr>
          <w:rFonts w:ascii="Arial" w:hAnsi="Arial" w:cs="Arial"/>
          <w:sz w:val="24"/>
          <w:szCs w:val="24"/>
        </w:rPr>
      </w:pPr>
    </w:p>
    <w:p w14:paraId="2C5B9328" w14:textId="06F55B8A" w:rsidR="00DD1240" w:rsidRDefault="00DD1240" w:rsidP="00DD1240">
      <w:pPr>
        <w:jc w:val="both"/>
        <w:rPr>
          <w:rFonts w:ascii="Arial" w:hAnsi="Arial" w:cs="Arial"/>
          <w:sz w:val="24"/>
          <w:szCs w:val="24"/>
        </w:rPr>
      </w:pPr>
    </w:p>
    <w:p w14:paraId="58C758D0" w14:textId="591079BE" w:rsidR="00DD1240" w:rsidRDefault="00DD1240" w:rsidP="00040367">
      <w:pPr>
        <w:jc w:val="center"/>
        <w:rPr>
          <w:rFonts w:ascii="Arial" w:hAnsi="Arial" w:cs="Arial"/>
          <w:sz w:val="24"/>
          <w:szCs w:val="24"/>
        </w:rPr>
      </w:pPr>
    </w:p>
    <w:p w14:paraId="681B4A42" w14:textId="79FCB6D1" w:rsidR="00DD1240" w:rsidRDefault="00DD1240" w:rsidP="00040367">
      <w:pPr>
        <w:jc w:val="center"/>
        <w:rPr>
          <w:rFonts w:ascii="Arial" w:hAnsi="Arial" w:cs="Arial"/>
          <w:sz w:val="24"/>
          <w:szCs w:val="24"/>
        </w:rPr>
      </w:pPr>
    </w:p>
    <w:p w14:paraId="1E578337" w14:textId="476B0030" w:rsidR="00DD1240" w:rsidRPr="00040367" w:rsidRDefault="00DD1240" w:rsidP="00040367">
      <w:pPr>
        <w:jc w:val="center"/>
        <w:rPr>
          <w:rFonts w:ascii="Arial" w:hAnsi="Arial" w:cs="Arial"/>
          <w:sz w:val="24"/>
          <w:szCs w:val="24"/>
        </w:rPr>
      </w:pPr>
      <w:r>
        <w:rPr>
          <w:rFonts w:ascii="Arial" w:hAnsi="Arial" w:cs="Arial"/>
          <w:sz w:val="24"/>
          <w:szCs w:val="24"/>
        </w:rPr>
        <w:t>Obmann</w:t>
      </w:r>
    </w:p>
    <w:p w14:paraId="44EBB21C" w14:textId="77777777" w:rsidR="00040367" w:rsidRPr="00040367" w:rsidRDefault="00040367" w:rsidP="00040367">
      <w:pPr>
        <w:jc w:val="center"/>
        <w:rPr>
          <w:rFonts w:ascii="Arial" w:hAnsi="Arial" w:cs="Arial"/>
          <w:sz w:val="24"/>
          <w:szCs w:val="24"/>
        </w:rPr>
      </w:pPr>
      <w:proofErr w:type="spellStart"/>
      <w:r w:rsidRPr="00040367">
        <w:rPr>
          <w:rFonts w:ascii="Arial" w:hAnsi="Arial" w:cs="Arial"/>
          <w:sz w:val="24"/>
          <w:szCs w:val="24"/>
        </w:rPr>
        <w:t>Bgm</w:t>
      </w:r>
      <w:proofErr w:type="spellEnd"/>
      <w:r w:rsidRPr="00040367">
        <w:rPr>
          <w:rFonts w:ascii="Arial" w:hAnsi="Arial" w:cs="Arial"/>
          <w:sz w:val="24"/>
          <w:szCs w:val="24"/>
        </w:rPr>
        <w:t xml:space="preserve">. </w:t>
      </w:r>
      <w:r w:rsidR="00A43253">
        <w:rPr>
          <w:rFonts w:ascii="Arial" w:hAnsi="Arial" w:cs="Arial"/>
          <w:sz w:val="24"/>
          <w:szCs w:val="24"/>
        </w:rPr>
        <w:t>Ernst Edelmann</w:t>
      </w:r>
    </w:p>
    <w:p w14:paraId="632F3D67" w14:textId="77777777" w:rsidR="00040367" w:rsidRPr="00040367" w:rsidRDefault="00040367" w:rsidP="00040367">
      <w:pPr>
        <w:rPr>
          <w:rFonts w:ascii="Arial" w:hAnsi="Arial" w:cs="Arial"/>
          <w:sz w:val="24"/>
          <w:szCs w:val="24"/>
        </w:rPr>
      </w:pPr>
    </w:p>
    <w:p w14:paraId="265376C1" w14:textId="43E0C131" w:rsidR="003D7E3B" w:rsidRPr="006F1A0A" w:rsidRDefault="003D7E3B" w:rsidP="00040367">
      <w:pPr>
        <w:jc w:val="center"/>
        <w:rPr>
          <w:rFonts w:ascii="Arial" w:hAnsi="Arial" w:cs="Arial"/>
          <w:sz w:val="24"/>
          <w:szCs w:val="24"/>
        </w:rPr>
      </w:pPr>
    </w:p>
    <w:p w14:paraId="6AFF97E3" w14:textId="65BB1E6D" w:rsidR="00DF7F75" w:rsidRDefault="00DD1240" w:rsidP="00DF7F75">
      <w:pPr>
        <w:rPr>
          <w:rFonts w:ascii="Arial" w:hAnsi="Arial" w:cs="Arial"/>
          <w:sz w:val="22"/>
          <w:szCs w:val="22"/>
        </w:rPr>
      </w:pPr>
      <w:r>
        <w:rPr>
          <w:noProof/>
        </w:rPr>
        <w:drawing>
          <wp:anchor distT="0" distB="0" distL="114300" distR="114300" simplePos="0" relativeHeight="251662336" behindDoc="0" locked="0" layoutInCell="1" allowOverlap="1" wp14:anchorId="5C1ED210" wp14:editId="38851D20">
            <wp:simplePos x="0" y="0"/>
            <wp:positionH relativeFrom="column">
              <wp:posOffset>3461385</wp:posOffset>
            </wp:positionH>
            <wp:positionV relativeFrom="paragraph">
              <wp:posOffset>129540</wp:posOffset>
            </wp:positionV>
            <wp:extent cx="2609850" cy="158115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2CE22" w14:textId="77777777" w:rsidR="00247480" w:rsidRPr="008437FF" w:rsidRDefault="00247480" w:rsidP="00247480">
      <w:pPr>
        <w:rPr>
          <w:rFonts w:ascii="Arial" w:hAnsi="Arial" w:cs="Arial"/>
        </w:rPr>
      </w:pPr>
    </w:p>
    <w:p w14:paraId="515AD321" w14:textId="77777777" w:rsidR="00247480" w:rsidRPr="008437FF" w:rsidRDefault="00247480" w:rsidP="00247480">
      <w:pPr>
        <w:rPr>
          <w:rFonts w:ascii="Arial" w:hAnsi="Arial" w:cs="Arial"/>
        </w:rPr>
      </w:pPr>
    </w:p>
    <w:p w14:paraId="24627E98" w14:textId="77777777" w:rsidR="00E32359" w:rsidRDefault="00E32359" w:rsidP="00A43253">
      <w:pPr>
        <w:rPr>
          <w:sz w:val="24"/>
        </w:rPr>
      </w:pPr>
    </w:p>
    <w:sectPr w:rsidR="00E32359" w:rsidSect="00015F8C">
      <w:pgSz w:w="11906" w:h="16838" w:code="9"/>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C077" w14:textId="77777777" w:rsidR="00E54E93" w:rsidRDefault="00E54E93">
      <w:r>
        <w:separator/>
      </w:r>
    </w:p>
  </w:endnote>
  <w:endnote w:type="continuationSeparator" w:id="0">
    <w:p w14:paraId="1C702D24" w14:textId="77777777" w:rsidR="00E54E93" w:rsidRDefault="00E5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49BA" w14:textId="77777777" w:rsidR="00E54E93" w:rsidRDefault="00E54E93">
      <w:r>
        <w:separator/>
      </w:r>
    </w:p>
  </w:footnote>
  <w:footnote w:type="continuationSeparator" w:id="0">
    <w:p w14:paraId="7C2FCF5C" w14:textId="77777777" w:rsidR="00E54E93" w:rsidRDefault="00E54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33F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12BAE"/>
    <w:multiLevelType w:val="hybridMultilevel"/>
    <w:tmpl w:val="17FEBB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DD2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142130"/>
    <w:multiLevelType w:val="hybridMultilevel"/>
    <w:tmpl w:val="C3144F00"/>
    <w:lvl w:ilvl="0" w:tplc="BD42154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E6907"/>
    <w:multiLevelType w:val="hybridMultilevel"/>
    <w:tmpl w:val="97FAEE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CB09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8C74D0"/>
    <w:multiLevelType w:val="singleLevel"/>
    <w:tmpl w:val="1DD262B0"/>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B68292A"/>
    <w:multiLevelType w:val="hybridMultilevel"/>
    <w:tmpl w:val="CC960C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57857227">
    <w:abstractNumId w:val="5"/>
  </w:num>
  <w:num w:numId="2" w16cid:durableId="1315912132">
    <w:abstractNumId w:val="2"/>
  </w:num>
  <w:num w:numId="3" w16cid:durableId="1460100872">
    <w:abstractNumId w:val="6"/>
  </w:num>
  <w:num w:numId="4" w16cid:durableId="1920676208">
    <w:abstractNumId w:val="0"/>
  </w:num>
  <w:num w:numId="5" w16cid:durableId="1280990201">
    <w:abstractNumId w:val="7"/>
  </w:num>
  <w:num w:numId="6" w16cid:durableId="385417913">
    <w:abstractNumId w:val="3"/>
  </w:num>
  <w:num w:numId="7" w16cid:durableId="818694313">
    <w:abstractNumId w:val="4"/>
  </w:num>
  <w:num w:numId="8" w16cid:durableId="959066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8"/>
    <w:rsid w:val="00000AFD"/>
    <w:rsid w:val="000070FF"/>
    <w:rsid w:val="00011D7A"/>
    <w:rsid w:val="00011D91"/>
    <w:rsid w:val="00015F8C"/>
    <w:rsid w:val="00022A4D"/>
    <w:rsid w:val="000250F5"/>
    <w:rsid w:val="00034AA6"/>
    <w:rsid w:val="000375BA"/>
    <w:rsid w:val="00040367"/>
    <w:rsid w:val="00052E46"/>
    <w:rsid w:val="000538D1"/>
    <w:rsid w:val="000556E2"/>
    <w:rsid w:val="000655E7"/>
    <w:rsid w:val="00083A49"/>
    <w:rsid w:val="0009258B"/>
    <w:rsid w:val="000D597D"/>
    <w:rsid w:val="000F0E34"/>
    <w:rsid w:val="000F5657"/>
    <w:rsid w:val="00102320"/>
    <w:rsid w:val="001243F6"/>
    <w:rsid w:val="00146C31"/>
    <w:rsid w:val="00151425"/>
    <w:rsid w:val="00171566"/>
    <w:rsid w:val="00177877"/>
    <w:rsid w:val="001B5A0B"/>
    <w:rsid w:val="001B6AA7"/>
    <w:rsid w:val="001D39DD"/>
    <w:rsid w:val="002322D4"/>
    <w:rsid w:val="00247480"/>
    <w:rsid w:val="002479EC"/>
    <w:rsid w:val="002D2D15"/>
    <w:rsid w:val="002F31E1"/>
    <w:rsid w:val="00320F70"/>
    <w:rsid w:val="00323E3F"/>
    <w:rsid w:val="00352295"/>
    <w:rsid w:val="003A7A6B"/>
    <w:rsid w:val="003C6BF1"/>
    <w:rsid w:val="003D3875"/>
    <w:rsid w:val="003D7E3B"/>
    <w:rsid w:val="003E175F"/>
    <w:rsid w:val="003F6BDC"/>
    <w:rsid w:val="00421769"/>
    <w:rsid w:val="00426CFC"/>
    <w:rsid w:val="00437B3E"/>
    <w:rsid w:val="00444BBE"/>
    <w:rsid w:val="004642C5"/>
    <w:rsid w:val="004660F4"/>
    <w:rsid w:val="00467E82"/>
    <w:rsid w:val="0047346E"/>
    <w:rsid w:val="0048050B"/>
    <w:rsid w:val="004A015E"/>
    <w:rsid w:val="004A77D9"/>
    <w:rsid w:val="004C27A3"/>
    <w:rsid w:val="004C5C55"/>
    <w:rsid w:val="004C6C89"/>
    <w:rsid w:val="004D1469"/>
    <w:rsid w:val="004D2801"/>
    <w:rsid w:val="004E70D5"/>
    <w:rsid w:val="004F4B46"/>
    <w:rsid w:val="00507BCE"/>
    <w:rsid w:val="005104F9"/>
    <w:rsid w:val="00522546"/>
    <w:rsid w:val="00545205"/>
    <w:rsid w:val="00553E66"/>
    <w:rsid w:val="00554343"/>
    <w:rsid w:val="00554484"/>
    <w:rsid w:val="00567EF1"/>
    <w:rsid w:val="005A553C"/>
    <w:rsid w:val="005B2613"/>
    <w:rsid w:val="005C163D"/>
    <w:rsid w:val="005D2AC8"/>
    <w:rsid w:val="005D2D5E"/>
    <w:rsid w:val="005E58FB"/>
    <w:rsid w:val="006201F4"/>
    <w:rsid w:val="00646C94"/>
    <w:rsid w:val="00663711"/>
    <w:rsid w:val="00674525"/>
    <w:rsid w:val="006941C5"/>
    <w:rsid w:val="00694680"/>
    <w:rsid w:val="006976EB"/>
    <w:rsid w:val="006A6D9B"/>
    <w:rsid w:val="006B6D70"/>
    <w:rsid w:val="006C24F1"/>
    <w:rsid w:val="006F1A0A"/>
    <w:rsid w:val="006F3C3A"/>
    <w:rsid w:val="006F7D35"/>
    <w:rsid w:val="00701886"/>
    <w:rsid w:val="00733166"/>
    <w:rsid w:val="00747E3F"/>
    <w:rsid w:val="00760FAC"/>
    <w:rsid w:val="00761E04"/>
    <w:rsid w:val="007915C8"/>
    <w:rsid w:val="007B1CA6"/>
    <w:rsid w:val="007C5CA2"/>
    <w:rsid w:val="007E6009"/>
    <w:rsid w:val="007E6382"/>
    <w:rsid w:val="008043CC"/>
    <w:rsid w:val="008060C6"/>
    <w:rsid w:val="00834DE5"/>
    <w:rsid w:val="008437FF"/>
    <w:rsid w:val="00863B56"/>
    <w:rsid w:val="008A70E4"/>
    <w:rsid w:val="008C14F8"/>
    <w:rsid w:val="008D140D"/>
    <w:rsid w:val="008E30EE"/>
    <w:rsid w:val="008E485A"/>
    <w:rsid w:val="008F5796"/>
    <w:rsid w:val="00910F93"/>
    <w:rsid w:val="009241F7"/>
    <w:rsid w:val="00934A90"/>
    <w:rsid w:val="00935647"/>
    <w:rsid w:val="00982717"/>
    <w:rsid w:val="009B0BE0"/>
    <w:rsid w:val="009C4504"/>
    <w:rsid w:val="009D1D72"/>
    <w:rsid w:val="009F4DA8"/>
    <w:rsid w:val="00A24E4A"/>
    <w:rsid w:val="00A3242B"/>
    <w:rsid w:val="00A43253"/>
    <w:rsid w:val="00A45904"/>
    <w:rsid w:val="00A517AD"/>
    <w:rsid w:val="00A85D59"/>
    <w:rsid w:val="00AA4DFA"/>
    <w:rsid w:val="00AB30FD"/>
    <w:rsid w:val="00AC0E54"/>
    <w:rsid w:val="00AD2B8F"/>
    <w:rsid w:val="00B02197"/>
    <w:rsid w:val="00B02FAB"/>
    <w:rsid w:val="00B266E4"/>
    <w:rsid w:val="00B35726"/>
    <w:rsid w:val="00B666FC"/>
    <w:rsid w:val="00BA5998"/>
    <w:rsid w:val="00BB0479"/>
    <w:rsid w:val="00BE4DE5"/>
    <w:rsid w:val="00C01E26"/>
    <w:rsid w:val="00C11531"/>
    <w:rsid w:val="00C11DA9"/>
    <w:rsid w:val="00C3707D"/>
    <w:rsid w:val="00C50D22"/>
    <w:rsid w:val="00C60013"/>
    <w:rsid w:val="00C61E62"/>
    <w:rsid w:val="00C637A5"/>
    <w:rsid w:val="00C640F1"/>
    <w:rsid w:val="00C7472B"/>
    <w:rsid w:val="00C836E9"/>
    <w:rsid w:val="00CB39FD"/>
    <w:rsid w:val="00CB46B6"/>
    <w:rsid w:val="00CC6DE4"/>
    <w:rsid w:val="00CE1AAF"/>
    <w:rsid w:val="00CF022B"/>
    <w:rsid w:val="00CF0FA0"/>
    <w:rsid w:val="00D02376"/>
    <w:rsid w:val="00D055D1"/>
    <w:rsid w:val="00D41499"/>
    <w:rsid w:val="00D54353"/>
    <w:rsid w:val="00D56D01"/>
    <w:rsid w:val="00D60598"/>
    <w:rsid w:val="00D675BF"/>
    <w:rsid w:val="00D72308"/>
    <w:rsid w:val="00D74AA9"/>
    <w:rsid w:val="00D804F1"/>
    <w:rsid w:val="00DC41BD"/>
    <w:rsid w:val="00DD1240"/>
    <w:rsid w:val="00DF7F75"/>
    <w:rsid w:val="00E1033E"/>
    <w:rsid w:val="00E2166D"/>
    <w:rsid w:val="00E23AAB"/>
    <w:rsid w:val="00E24211"/>
    <w:rsid w:val="00E3101B"/>
    <w:rsid w:val="00E32359"/>
    <w:rsid w:val="00E4329C"/>
    <w:rsid w:val="00E5071F"/>
    <w:rsid w:val="00E54E93"/>
    <w:rsid w:val="00E5620C"/>
    <w:rsid w:val="00EA2824"/>
    <w:rsid w:val="00EA63C4"/>
    <w:rsid w:val="00EC27D8"/>
    <w:rsid w:val="00ED0441"/>
    <w:rsid w:val="00ED46CE"/>
    <w:rsid w:val="00F2368F"/>
    <w:rsid w:val="00F3673A"/>
    <w:rsid w:val="00F37D84"/>
    <w:rsid w:val="00F44748"/>
    <w:rsid w:val="00F47257"/>
    <w:rsid w:val="00F54381"/>
    <w:rsid w:val="00F557EB"/>
    <w:rsid w:val="00F5608B"/>
    <w:rsid w:val="00F644BC"/>
    <w:rsid w:val="00F74F06"/>
    <w:rsid w:val="00F853BE"/>
    <w:rsid w:val="00F87CC8"/>
    <w:rsid w:val="00FE1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82D98"/>
  <w15:chartTrackingRefBased/>
  <w15:docId w15:val="{AB8207B7-D900-4DA3-90CB-BFC4417E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jc w:val="center"/>
      <w:outlineLvl w:val="1"/>
    </w:pPr>
    <w:rPr>
      <w:sz w:val="24"/>
    </w:rPr>
  </w:style>
  <w:style w:type="paragraph" w:styleId="berschrift3">
    <w:name w:val="heading 3"/>
    <w:basedOn w:val="Standard"/>
    <w:next w:val="Standard"/>
    <w:qFormat/>
    <w:pPr>
      <w:keepNext/>
      <w:spacing w:line="480" w:lineRule="auto"/>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Textkrper2">
    <w:name w:val="Body Text 2"/>
    <w:basedOn w:val="Standard"/>
    <w:pPr>
      <w:jc w:val="both"/>
    </w:pPr>
    <w:rPr>
      <w:sz w:val="24"/>
    </w:rPr>
  </w:style>
  <w:style w:type="paragraph" w:styleId="Textkrper3">
    <w:name w:val="Body Text 3"/>
    <w:basedOn w:val="Standard"/>
    <w:pPr>
      <w:jc w:val="both"/>
    </w:pPr>
    <w:rPr>
      <w:b/>
      <w:sz w:val="2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rsid w:val="00437B3E"/>
    <w:pPr>
      <w:tabs>
        <w:tab w:val="center" w:pos="4536"/>
        <w:tab w:val="right" w:pos="9072"/>
      </w:tabs>
    </w:pPr>
  </w:style>
  <w:style w:type="paragraph" w:styleId="Fuzeile">
    <w:name w:val="footer"/>
    <w:basedOn w:val="Standard"/>
    <w:rsid w:val="00437B3E"/>
    <w:pPr>
      <w:tabs>
        <w:tab w:val="center" w:pos="4536"/>
        <w:tab w:val="right" w:pos="9072"/>
      </w:tabs>
    </w:pPr>
  </w:style>
  <w:style w:type="paragraph" w:styleId="Sprechblasentext">
    <w:name w:val="Balloon Text"/>
    <w:basedOn w:val="Standard"/>
    <w:link w:val="SprechblasentextZchn"/>
    <w:rsid w:val="004660F4"/>
    <w:rPr>
      <w:rFonts w:ascii="Segoe UI" w:hAnsi="Segoe UI" w:cs="Segoe UI"/>
      <w:sz w:val="18"/>
      <w:szCs w:val="18"/>
    </w:rPr>
  </w:style>
  <w:style w:type="character" w:customStyle="1" w:styleId="SprechblasentextZchn">
    <w:name w:val="Sprechblasentext Zchn"/>
    <w:link w:val="Sprechblasentext"/>
    <w:rsid w:val="004660F4"/>
    <w:rPr>
      <w:rFonts w:ascii="Segoe UI" w:hAnsi="Segoe UI" w:cs="Segoe UI"/>
      <w:sz w:val="18"/>
      <w:szCs w:val="18"/>
      <w:lang w:val="de-DE" w:eastAsia="de-DE"/>
    </w:rPr>
  </w:style>
  <w:style w:type="paragraph" w:styleId="Beschriftung">
    <w:name w:val="caption"/>
    <w:basedOn w:val="Standard"/>
    <w:next w:val="Standard"/>
    <w:uiPriority w:val="35"/>
    <w:unhideWhenUsed/>
    <w:qFormat/>
    <w:rsid w:val="00DF7F75"/>
    <w:pPr>
      <w:spacing w:after="200"/>
    </w:pPr>
    <w:rPr>
      <w:rFonts w:ascii="Calibri" w:eastAsia="Calibri" w:hAnsi="Calibri"/>
      <w:i/>
      <w:iCs/>
      <w:color w:val="44546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1220-F97D-4148-9A87-B893AC66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5666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Dihanich Peter</dc:creator>
  <cp:keywords/>
  <cp:lastModifiedBy>Helga Lehner</cp:lastModifiedBy>
  <cp:revision>9</cp:revision>
  <cp:lastPrinted>2023-03-20T13:08:00Z</cp:lastPrinted>
  <dcterms:created xsi:type="dcterms:W3CDTF">2023-03-20T13:33:00Z</dcterms:created>
  <dcterms:modified xsi:type="dcterms:W3CDTF">2023-03-21T12:07:00Z</dcterms:modified>
</cp:coreProperties>
</file>